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D295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D295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D295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D295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D295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5D295A"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5D295A"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Além das ferramentas de seleção que trabalhamos em aula, há ainda outras opções bastante úteis. A magnetic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r w:rsidRPr="00495596">
        <w:rPr>
          <w:rFonts w:ascii="Times New Roman" w:hAnsi="Times New Roman" w:cs="Times New Roman"/>
          <w:b/>
          <w:bCs/>
          <w:i/>
          <w:iCs/>
          <w:sz w:val="24"/>
          <w:szCs w:val="24"/>
        </w:rPr>
        <w:t>Magnetic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Selecione a ferramenta Magnetic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r w:rsidRPr="008C1F62">
        <w:rPr>
          <w:rFonts w:ascii="Times New Roman" w:hAnsi="Times New Roman" w:cs="Times New Roman"/>
          <w:sz w:val="24"/>
          <w:szCs w:val="24"/>
          <w:lang w:val="en-US"/>
        </w:rPr>
        <w:t>Selecione a Pen tool (Caneta)</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0D2A">
        <w:rPr>
          <w:rFonts w:ascii="Times New Roman" w:hAnsi="Times New Roman" w:cs="Times New Roman"/>
          <w:sz w:val="24"/>
          <w:szCs w:val="24"/>
        </w:rPr>
        <w:t>Adjustment Layer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Com selective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Brushes</w:t>
      </w:r>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Sobre mock</w:t>
      </w:r>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mockup.</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Construção de mock up</w:t>
      </w:r>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"Pakage"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Ao escolher essa opção de fechamento (por meio do caminho File &gt; Package),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Photoblend: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Um banco de imagens relativamente novo e bem interessante é o Adobe Stock Photo</w:t>
      </w:r>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Deposit Photos</w:t>
      </w:r>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IStock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Shutterstock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Para quem está iniciando neste mercado o uso deste tipo de site é um pouco complicado devido o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Pexel</w:t>
      </w:r>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537AE9">
        <w:rPr>
          <w:rFonts w:ascii="Times New Roman" w:hAnsi="Times New Roman" w:cs="Times New Roman"/>
          <w:sz w:val="24"/>
          <w:szCs w:val="24"/>
          <w:lang w:val="en-US"/>
        </w:rPr>
        <w:t>Pixabay</w:t>
      </w:r>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537AE9">
        <w:rPr>
          <w:rFonts w:ascii="Times New Roman" w:hAnsi="Times New Roman" w:cs="Times New Roman"/>
          <w:sz w:val="24"/>
          <w:szCs w:val="24"/>
          <w:lang w:val="en-US"/>
        </w:rPr>
        <w:t>Freepik</w:t>
      </w:r>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ferramenta crop para aumentar o tamanho da área de trabalho independentemente se o documento tiver sido criado a partir da abertura de uma imagem.</w:t>
      </w:r>
    </w:p>
    <w:p w14:paraId="34AA7DC3" w14:textId="7555AFED" w:rsidR="00E63BDA" w:rsidRPr="0054321B"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refine edge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sectPr w:rsidR="00E63BDA" w:rsidRPr="0054321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B3D0BD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theme" Target="theme/theme1.xml"/><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fontTable" Target="fontTable.xml"/><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6445</TotalTime>
  <Pages>352</Pages>
  <Words>49792</Words>
  <Characters>268881</Characters>
  <Application>Microsoft Office Word</Application>
  <DocSecurity>0</DocSecurity>
  <Lines>2240</Lines>
  <Paragraphs>636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1725</cp:revision>
  <dcterms:created xsi:type="dcterms:W3CDTF">2022-04-05T19:01:00Z</dcterms:created>
  <dcterms:modified xsi:type="dcterms:W3CDTF">2022-04-26T14:44:00Z</dcterms:modified>
</cp:coreProperties>
</file>